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497F" w14:textId="77777777" w:rsidR="002102EA" w:rsidRPr="001061ED" w:rsidRDefault="002102EA" w:rsidP="00CC00F7">
      <w:pPr>
        <w:pStyle w:val="af3"/>
        <w:ind w:right="-569"/>
        <w:jc w:val="center"/>
        <w:rPr>
          <w:rFonts w:ascii="TH SarabunPSK" w:hAnsi="TH SarabunPSK" w:cs="TH SarabunPSK"/>
          <w:color w:val="auto"/>
          <w:sz w:val="6"/>
          <w:szCs w:val="6"/>
        </w:rPr>
      </w:pPr>
    </w:p>
    <w:p w14:paraId="2826FA20" w14:textId="77777777" w:rsidR="00D66FBC" w:rsidRPr="001061ED" w:rsidRDefault="00D66FBC" w:rsidP="00CC00F7">
      <w:pPr>
        <w:pStyle w:val="af3"/>
        <w:ind w:right="-569"/>
        <w:jc w:val="center"/>
        <w:rPr>
          <w:rFonts w:ascii="TH SarabunPSK" w:hAnsi="TH SarabunPSK" w:cs="TH SarabunPSK"/>
          <w:color w:val="auto"/>
          <w:sz w:val="6"/>
          <w:szCs w:val="6"/>
        </w:rPr>
      </w:pPr>
    </w:p>
    <w:p w14:paraId="203A3178" w14:textId="2C50D625" w:rsidR="00C67536" w:rsidRPr="00E723CD" w:rsidRDefault="00C26B02" w:rsidP="001061ED">
      <w:pPr>
        <w:pStyle w:val="af3"/>
        <w:ind w:right="-569"/>
        <w:jc w:val="center"/>
        <w:rPr>
          <w:rFonts w:ascii="TH SarabunPSK" w:hAnsi="TH SarabunPSK" w:cs="TH SarabunPSK"/>
          <w:color w:val="auto"/>
          <w:sz w:val="36"/>
          <w:szCs w:val="36"/>
        </w:rPr>
      </w:pPr>
      <w:r w:rsidRPr="00E723CD">
        <w:rPr>
          <w:rFonts w:ascii="TH SarabunPSK" w:hAnsi="TH SarabunPSK" w:cs="TH SarabunPSK" w:hint="cs"/>
          <w:color w:val="auto"/>
          <w:sz w:val="36"/>
          <w:szCs w:val="36"/>
          <w:cs/>
        </w:rPr>
        <w:t>“</w:t>
      </w:r>
      <w:r w:rsidR="001061ED" w:rsidRPr="00E723CD">
        <w:rPr>
          <w:rFonts w:ascii="TH SarabunPSK" w:hAnsi="TH SarabunPSK" w:cs="TH SarabunPSK" w:hint="cs"/>
          <w:color w:val="auto"/>
          <w:sz w:val="36"/>
          <w:szCs w:val="36"/>
          <w:cs/>
        </w:rPr>
        <w:t>เมษายน</w:t>
      </w:r>
      <w:r w:rsidR="00EC0945" w:rsidRPr="00E723CD">
        <w:rPr>
          <w:rFonts w:ascii="TH SarabunPSK" w:hAnsi="TH SarabunPSK" w:cs="TH SarabunPSK" w:hint="cs"/>
          <w:color w:val="auto"/>
          <w:sz w:val="36"/>
          <w:szCs w:val="36"/>
          <w:cs/>
        </w:rPr>
        <w:t xml:space="preserve"> เดือนแห่งการ</w:t>
      </w:r>
      <w:r w:rsidR="00D66FBC" w:rsidRPr="00E723CD">
        <w:rPr>
          <w:rFonts w:ascii="TH SarabunPSK" w:hAnsi="TH SarabunPSK" w:cs="TH SarabunPSK" w:hint="cs"/>
          <w:color w:val="auto"/>
          <w:sz w:val="36"/>
          <w:szCs w:val="36"/>
          <w:cs/>
        </w:rPr>
        <w:t>ร</w:t>
      </w:r>
      <w:r w:rsidR="00EC0945" w:rsidRPr="00E723CD">
        <w:rPr>
          <w:rFonts w:ascii="TH SarabunPSK" w:hAnsi="TH SarabunPSK" w:cs="TH SarabunPSK" w:hint="cs"/>
          <w:color w:val="auto"/>
          <w:sz w:val="36"/>
          <w:szCs w:val="36"/>
          <w:cs/>
        </w:rPr>
        <w:t>ณรงค์</w:t>
      </w:r>
      <w:r w:rsidR="0049394B" w:rsidRPr="00E723CD">
        <w:rPr>
          <w:rFonts w:ascii="TH SarabunPSK" w:hAnsi="TH SarabunPSK" w:cs="TH SarabunPSK" w:hint="cs"/>
          <w:color w:val="auto"/>
          <w:sz w:val="36"/>
          <w:szCs w:val="36"/>
          <w:cs/>
        </w:rPr>
        <w:t>ต้านภัย</w:t>
      </w:r>
      <w:r w:rsidR="00C67536" w:rsidRPr="00E723CD">
        <w:rPr>
          <w:rFonts w:ascii="TH SarabunPSK" w:hAnsi="TH SarabunPSK" w:cs="TH SarabunPSK"/>
          <w:color w:val="auto"/>
          <w:sz w:val="36"/>
          <w:szCs w:val="36"/>
          <w:cs/>
        </w:rPr>
        <w:t>มะเร็ง</w:t>
      </w:r>
      <w:r w:rsidR="001061ED" w:rsidRPr="00E723CD">
        <w:rPr>
          <w:rFonts w:ascii="TH SarabunPSK" w:hAnsi="TH SarabunPSK" w:cs="TH SarabunPSK" w:hint="cs"/>
          <w:color w:val="auto"/>
          <w:sz w:val="36"/>
          <w:szCs w:val="36"/>
          <w:cs/>
        </w:rPr>
        <w:t>ช่องปาก</w:t>
      </w:r>
      <w:r w:rsidRPr="00E723CD">
        <w:rPr>
          <w:rFonts w:ascii="TH SarabunPSK" w:hAnsi="TH SarabunPSK" w:cs="TH SarabunPSK" w:hint="cs"/>
          <w:color w:val="auto"/>
          <w:sz w:val="36"/>
          <w:szCs w:val="36"/>
          <w:cs/>
        </w:rPr>
        <w:t>”</w:t>
      </w:r>
    </w:p>
    <w:p w14:paraId="5F41D5B4" w14:textId="77777777" w:rsidR="00980586" w:rsidRPr="00293D64" w:rsidRDefault="00C67536" w:rsidP="004E0F3A">
      <w:pPr>
        <w:spacing w:after="0" w:line="216" w:lineRule="auto"/>
        <w:jc w:val="thaiDistribute"/>
        <w:rPr>
          <w:sz w:val="18"/>
          <w:szCs w:val="18"/>
          <w:cs/>
        </w:rPr>
      </w:pPr>
      <w:r w:rsidRPr="001061ED">
        <w:rPr>
          <w:sz w:val="28"/>
          <w:szCs w:val="28"/>
          <w:cs/>
        </w:rPr>
        <w:tab/>
      </w:r>
    </w:p>
    <w:p w14:paraId="637D51EB" w14:textId="70A009EE" w:rsidR="00980586" w:rsidRPr="00293D64" w:rsidRDefault="00980586" w:rsidP="00980586">
      <w:pPr>
        <w:spacing w:after="0" w:line="216" w:lineRule="auto"/>
        <w:jc w:val="thaiDistribute"/>
        <w:rPr>
          <w:b/>
          <w:bCs/>
          <w:sz w:val="31"/>
          <w:szCs w:val="31"/>
          <w:cs/>
        </w:rPr>
      </w:pPr>
      <w:r>
        <w:rPr>
          <w:cs/>
        </w:rPr>
        <w:tab/>
      </w:r>
      <w:r w:rsidR="007E6301" w:rsidRPr="00293D64">
        <w:rPr>
          <w:rFonts w:hint="cs"/>
          <w:b/>
          <w:bCs/>
          <w:sz w:val="31"/>
          <w:szCs w:val="31"/>
          <w:cs/>
        </w:rPr>
        <w:t>มี</w:t>
      </w:r>
      <w:r w:rsidRPr="00293D64">
        <w:rPr>
          <w:rFonts w:hint="cs"/>
          <w:b/>
          <w:bCs/>
          <w:sz w:val="31"/>
          <w:szCs w:val="31"/>
          <w:cs/>
        </w:rPr>
        <w:t>สุขภาพ</w:t>
      </w:r>
      <w:r w:rsidR="007E6301" w:rsidRPr="00293D64">
        <w:rPr>
          <w:rFonts w:hint="cs"/>
          <w:b/>
          <w:bCs/>
          <w:sz w:val="31"/>
          <w:szCs w:val="31"/>
          <w:cs/>
        </w:rPr>
        <w:t>ใน</w:t>
      </w:r>
      <w:r w:rsidRPr="00293D64">
        <w:rPr>
          <w:rFonts w:hint="cs"/>
          <w:b/>
          <w:bCs/>
          <w:sz w:val="31"/>
          <w:szCs w:val="31"/>
          <w:cs/>
        </w:rPr>
        <w:t>ช่องปากไม่ดี มีแผลเรื้อรัง สูบบุหรี่</w:t>
      </w:r>
      <w:r w:rsidR="007E6301" w:rsidRPr="00293D64">
        <w:rPr>
          <w:rFonts w:hint="cs"/>
          <w:b/>
          <w:bCs/>
          <w:sz w:val="31"/>
          <w:szCs w:val="31"/>
          <w:cs/>
        </w:rPr>
        <w:t xml:space="preserve">จัด </w:t>
      </w:r>
      <w:r w:rsidRPr="00293D64">
        <w:rPr>
          <w:rFonts w:hint="cs"/>
          <w:b/>
          <w:bCs/>
          <w:sz w:val="31"/>
          <w:szCs w:val="31"/>
          <w:cs/>
        </w:rPr>
        <w:t>ดื่มแอลกอฮอล์</w:t>
      </w:r>
      <w:r w:rsidR="007E6301" w:rsidRPr="00293D64">
        <w:rPr>
          <w:rFonts w:hint="cs"/>
          <w:b/>
          <w:bCs/>
          <w:sz w:val="31"/>
          <w:szCs w:val="31"/>
          <w:cs/>
        </w:rPr>
        <w:t>เป็นประจำ</w:t>
      </w:r>
      <w:r w:rsidRPr="00293D64">
        <w:rPr>
          <w:rFonts w:hint="cs"/>
          <w:b/>
          <w:bCs/>
          <w:sz w:val="31"/>
          <w:szCs w:val="31"/>
          <w:cs/>
        </w:rPr>
        <w:t xml:space="preserve"> </w:t>
      </w:r>
      <w:r w:rsidR="007E6301" w:rsidRPr="00293D64">
        <w:rPr>
          <w:rFonts w:hint="cs"/>
          <w:b/>
          <w:bCs/>
          <w:sz w:val="31"/>
          <w:szCs w:val="31"/>
          <w:cs/>
        </w:rPr>
        <w:t>เพิ่มความ</w:t>
      </w:r>
      <w:r w:rsidRPr="00293D64">
        <w:rPr>
          <w:rFonts w:hint="cs"/>
          <w:b/>
          <w:bCs/>
          <w:sz w:val="31"/>
          <w:szCs w:val="31"/>
          <w:cs/>
        </w:rPr>
        <w:t>เสี่ยงเกิดมะเร็งช่องปาก</w:t>
      </w:r>
    </w:p>
    <w:p w14:paraId="6D757C09" w14:textId="77777777" w:rsidR="00980586" w:rsidRPr="00293D64" w:rsidRDefault="00980586" w:rsidP="004E0F3A">
      <w:pPr>
        <w:spacing w:after="0" w:line="216" w:lineRule="auto"/>
        <w:jc w:val="thaiDistribute"/>
        <w:rPr>
          <w:sz w:val="18"/>
          <w:szCs w:val="18"/>
        </w:rPr>
      </w:pPr>
    </w:p>
    <w:p w14:paraId="083C3316" w14:textId="77777777" w:rsidR="004D5F04" w:rsidRPr="00293D64" w:rsidRDefault="00980586" w:rsidP="00293D64">
      <w:pPr>
        <w:spacing w:after="0" w:line="216" w:lineRule="auto"/>
        <w:jc w:val="thaiDistribute"/>
        <w:rPr>
          <w:spacing w:val="-18"/>
          <w:sz w:val="31"/>
          <w:szCs w:val="31"/>
        </w:rPr>
      </w:pPr>
      <w:r w:rsidRPr="00293D64">
        <w:rPr>
          <w:spacing w:val="-18"/>
          <w:sz w:val="31"/>
          <w:szCs w:val="31"/>
          <w:cs/>
        </w:rPr>
        <w:tab/>
      </w:r>
      <w:r w:rsidR="00E723CD" w:rsidRPr="00293D64">
        <w:rPr>
          <w:rFonts w:hint="cs"/>
          <w:b/>
          <w:bCs/>
          <w:spacing w:val="-18"/>
          <w:sz w:val="31"/>
          <w:szCs w:val="31"/>
          <w:cs/>
        </w:rPr>
        <w:t>นายแพทย์สกานต์ บุนนาค รองอธิบดีกรมการแพทย์</w:t>
      </w:r>
      <w:r w:rsidR="00E723CD" w:rsidRPr="00293D64">
        <w:rPr>
          <w:rFonts w:hint="cs"/>
          <w:spacing w:val="-18"/>
          <w:sz w:val="31"/>
          <w:szCs w:val="31"/>
          <w:cs/>
        </w:rPr>
        <w:t xml:space="preserve"> กล่าวว่า </w:t>
      </w:r>
      <w:r w:rsidR="001061ED" w:rsidRPr="00293D64">
        <w:rPr>
          <w:spacing w:val="-18"/>
          <w:sz w:val="31"/>
          <w:szCs w:val="31"/>
          <w:cs/>
        </w:rPr>
        <w:t>มะเร็งในช่องปาก</w:t>
      </w:r>
      <w:r w:rsidR="001061ED"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คือมะเร็งที่เกิดบริเวณลิ้น</w:t>
      </w:r>
      <w:r w:rsidR="001061ED"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พื้น</w:t>
      </w:r>
      <w:r w:rsidR="00CF6965" w:rsidRPr="00293D64">
        <w:rPr>
          <w:rFonts w:hint="cs"/>
          <w:spacing w:val="-18"/>
          <w:sz w:val="31"/>
          <w:szCs w:val="31"/>
          <w:cs/>
        </w:rPr>
        <w:t>ของช่องปาก</w:t>
      </w:r>
      <w:r w:rsidR="001061ED"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ริมฝีปาก</w:t>
      </w:r>
      <w:r w:rsidR="001061ED"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เหงือก</w:t>
      </w:r>
      <w:r w:rsidR="001061ED"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เนื้อเยื่อบุในช่องปากและเพดานแข็ง อุบัติการณ์ของมะเร็งชนิดนี้ในประเทศไทยคือ 5.5 ต่อประชากร 100,000 คนในเพศชาย และ 4.3 ต่อประชากร 100,000 คนในเพศหญิง ซึ่งถือว่าพบได้บ่อย โดยคิดเป็นร้อยละ 25 ของมะเร็งศีรษะและล</w:t>
      </w:r>
      <w:r w:rsidR="001061ED" w:rsidRPr="00293D64">
        <w:rPr>
          <w:rFonts w:hint="cs"/>
          <w:spacing w:val="-18"/>
          <w:sz w:val="31"/>
          <w:szCs w:val="31"/>
          <w:cs/>
        </w:rPr>
        <w:t>ำ</w:t>
      </w:r>
      <w:r w:rsidR="001061ED" w:rsidRPr="00293D64">
        <w:rPr>
          <w:spacing w:val="-18"/>
          <w:sz w:val="31"/>
          <w:szCs w:val="31"/>
          <w:cs/>
        </w:rPr>
        <w:t>คอ</w:t>
      </w:r>
      <w:r w:rsidR="00E723CD" w:rsidRPr="00293D64">
        <w:rPr>
          <w:rFonts w:hint="cs"/>
          <w:spacing w:val="-18"/>
          <w:sz w:val="31"/>
          <w:szCs w:val="31"/>
          <w:cs/>
        </w:rPr>
        <w:t>ทั้</w:t>
      </w:r>
      <w:r w:rsidR="001061ED" w:rsidRPr="00293D64">
        <w:rPr>
          <w:spacing w:val="-18"/>
          <w:sz w:val="31"/>
          <w:szCs w:val="31"/>
          <w:cs/>
        </w:rPr>
        <w:t>งหมด</w:t>
      </w:r>
      <w:r w:rsidR="009F5E35"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ปัจจัยเสี่ยงของมะเร็งในช่องปากที่สำคัญ</w:t>
      </w:r>
      <w:r w:rsidR="00E723CD"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 xml:space="preserve">คือการสูบบุหรี่หรือยาเส้นและการดื่มแอลกอฮอล์ </w:t>
      </w:r>
    </w:p>
    <w:p w14:paraId="45D319D8" w14:textId="77777777" w:rsidR="004D5F04" w:rsidRPr="00293D64" w:rsidRDefault="004D5F04" w:rsidP="00293D64">
      <w:pPr>
        <w:spacing w:after="0" w:line="216" w:lineRule="auto"/>
        <w:jc w:val="thaiDistribute"/>
        <w:rPr>
          <w:spacing w:val="-18"/>
          <w:sz w:val="18"/>
          <w:szCs w:val="18"/>
        </w:rPr>
      </w:pPr>
    </w:p>
    <w:p w14:paraId="4DEC2091" w14:textId="4F378956" w:rsidR="001061ED" w:rsidRPr="00293D64" w:rsidRDefault="004D5F04" w:rsidP="00293D64">
      <w:pPr>
        <w:spacing w:after="0" w:line="216" w:lineRule="auto"/>
        <w:jc w:val="thaiDistribute"/>
        <w:rPr>
          <w:spacing w:val="-18"/>
          <w:sz w:val="31"/>
          <w:szCs w:val="31"/>
        </w:rPr>
      </w:pPr>
      <w:r w:rsidRPr="00293D64">
        <w:rPr>
          <w:b/>
          <w:bCs/>
          <w:spacing w:val="-18"/>
          <w:sz w:val="31"/>
          <w:szCs w:val="31"/>
          <w:cs/>
        </w:rPr>
        <w:tab/>
      </w:r>
      <w:r w:rsidRPr="00293D64">
        <w:rPr>
          <w:rFonts w:hint="cs"/>
          <w:b/>
          <w:bCs/>
          <w:spacing w:val="-18"/>
          <w:sz w:val="31"/>
          <w:szCs w:val="31"/>
          <w:cs/>
        </w:rPr>
        <w:t>เรืออากาศเอกนายแพทย์สมชาย ธนะสิทธิชัย ผู้อำนวยการสถาบันมะเร็งแห่งชาติ</w:t>
      </w:r>
      <w:r w:rsidR="00293D64" w:rsidRPr="00293D64">
        <w:rPr>
          <w:rFonts w:hint="cs"/>
          <w:spacing w:val="-18"/>
          <w:sz w:val="31"/>
          <w:szCs w:val="31"/>
          <w:cs/>
        </w:rPr>
        <w:t xml:space="preserve"> </w:t>
      </w:r>
      <w:r w:rsidRPr="00293D64">
        <w:rPr>
          <w:rFonts w:hint="cs"/>
          <w:spacing w:val="-18"/>
          <w:sz w:val="31"/>
          <w:szCs w:val="31"/>
          <w:cs/>
        </w:rPr>
        <w:t>กล่าวว่า จากสถิติของการเกิดมะเร็งช่องปาก พบว่า</w:t>
      </w:r>
      <w:r w:rsidR="001061ED" w:rsidRPr="00293D64">
        <w:rPr>
          <w:spacing w:val="-18"/>
          <w:sz w:val="31"/>
          <w:szCs w:val="31"/>
          <w:cs/>
        </w:rPr>
        <w:t>การสูบบุหรี่</w:t>
      </w:r>
      <w:r w:rsidRPr="00293D64">
        <w:rPr>
          <w:rFonts w:hint="cs"/>
          <w:spacing w:val="-18"/>
          <w:sz w:val="31"/>
          <w:szCs w:val="31"/>
          <w:cs/>
        </w:rPr>
        <w:t>จะ</w:t>
      </w:r>
      <w:r w:rsidR="001061ED" w:rsidRPr="00293D64">
        <w:rPr>
          <w:spacing w:val="-18"/>
          <w:sz w:val="31"/>
          <w:szCs w:val="31"/>
          <w:cs/>
        </w:rPr>
        <w:t>เพิ่มความเสี่ยง 1.9 เท่าในเพศชาย และ 3 เท่าในเพศหญิงเมื่อเทียบกับผู้ที่ไม่สูบ ส่วนการบริโภคแอลกอฮอล์จะเพิ่มความเสี่ยงได้สูงถึง 3 เท่า</w:t>
      </w:r>
      <w:r w:rsidR="009F5E35"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 xml:space="preserve">เมื่อเทียบกับผู้ที่ไม่บริโภค </w:t>
      </w:r>
      <w:r w:rsidRPr="00293D64">
        <w:rPr>
          <w:rFonts w:hint="cs"/>
          <w:spacing w:val="-18"/>
          <w:sz w:val="31"/>
          <w:szCs w:val="31"/>
          <w:cs/>
        </w:rPr>
        <w:t>และ</w:t>
      </w:r>
      <w:r w:rsidR="001061ED" w:rsidRPr="00293D64">
        <w:rPr>
          <w:spacing w:val="-18"/>
          <w:sz w:val="31"/>
          <w:szCs w:val="31"/>
          <w:cs/>
        </w:rPr>
        <w:t>หาก</w:t>
      </w:r>
      <w:r w:rsidRPr="00293D64">
        <w:rPr>
          <w:rFonts w:hint="cs"/>
          <w:spacing w:val="-18"/>
          <w:sz w:val="31"/>
          <w:szCs w:val="31"/>
          <w:cs/>
        </w:rPr>
        <w:t>มีการ</w:t>
      </w:r>
      <w:r w:rsidR="001061ED" w:rsidRPr="00293D64">
        <w:rPr>
          <w:spacing w:val="-18"/>
          <w:sz w:val="31"/>
          <w:szCs w:val="31"/>
          <w:cs/>
        </w:rPr>
        <w:t>สูบบุหรี่ร่วมกับการ</w:t>
      </w:r>
      <w:r w:rsidRPr="00293D64">
        <w:rPr>
          <w:rFonts w:hint="cs"/>
          <w:spacing w:val="-18"/>
          <w:sz w:val="31"/>
          <w:szCs w:val="31"/>
          <w:cs/>
        </w:rPr>
        <w:t>ดื่ม</w:t>
      </w:r>
      <w:r w:rsidR="001061ED" w:rsidRPr="00293D64">
        <w:rPr>
          <w:spacing w:val="-18"/>
          <w:sz w:val="31"/>
          <w:szCs w:val="31"/>
          <w:cs/>
        </w:rPr>
        <w:t>แอลกอฮอล์จะ</w:t>
      </w:r>
      <w:r w:rsidRPr="00293D64">
        <w:rPr>
          <w:rFonts w:hint="cs"/>
          <w:spacing w:val="-18"/>
          <w:sz w:val="31"/>
          <w:szCs w:val="31"/>
          <w:cs/>
        </w:rPr>
        <w:t>ยิ่ง</w:t>
      </w:r>
      <w:r w:rsidR="001061ED" w:rsidRPr="00293D64">
        <w:rPr>
          <w:spacing w:val="-18"/>
          <w:sz w:val="31"/>
          <w:szCs w:val="31"/>
          <w:cs/>
        </w:rPr>
        <w:t>เพิ่มความเสี่ยงต่อการเป็นมะเร็งชนิดนี้มากกว่าคนปกติ</w:t>
      </w:r>
      <w:r w:rsidRPr="00293D64">
        <w:rPr>
          <w:rFonts w:hint="cs"/>
          <w:spacing w:val="-18"/>
          <w:sz w:val="31"/>
          <w:szCs w:val="31"/>
          <w:cs/>
        </w:rPr>
        <w:t>ได้</w:t>
      </w:r>
      <w:r w:rsidR="001061ED" w:rsidRPr="00293D64">
        <w:rPr>
          <w:spacing w:val="-18"/>
          <w:sz w:val="31"/>
          <w:szCs w:val="31"/>
          <w:cs/>
        </w:rPr>
        <w:t>สูงถึง 35 เท่า นอกจากนี้ยังมีปัจจัยเสี่ยงอื่น</w:t>
      </w:r>
      <w:r w:rsidRPr="00293D64">
        <w:rPr>
          <w:rFonts w:hint="cs"/>
          <w:spacing w:val="-18"/>
          <w:sz w:val="31"/>
          <w:szCs w:val="31"/>
          <w:cs/>
        </w:rPr>
        <w:t xml:space="preserve"> ๆ </w:t>
      </w:r>
      <w:r w:rsidR="001061ED" w:rsidRPr="00293D64">
        <w:rPr>
          <w:spacing w:val="-18"/>
          <w:sz w:val="31"/>
          <w:szCs w:val="31"/>
          <w:cs/>
        </w:rPr>
        <w:t>อีก</w:t>
      </w:r>
      <w:r w:rsidR="001061ED"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เช่น การเคี้ยวหมากพลู การเคี้ยวยาเส้น การใส่ฟันปลอมที่มีขนาดไม่พอดีกับช่องปาก รวม</w:t>
      </w:r>
      <w:r w:rsidR="00E723CD" w:rsidRPr="00293D64">
        <w:rPr>
          <w:spacing w:val="-18"/>
          <w:sz w:val="31"/>
          <w:szCs w:val="31"/>
          <w:cs/>
        </w:rPr>
        <w:t>ถึงสุขภาพช่องปากที่ไม่ดี</w:t>
      </w:r>
    </w:p>
    <w:p w14:paraId="666EF502" w14:textId="77777777" w:rsidR="00980586" w:rsidRPr="00293D64" w:rsidRDefault="00980586" w:rsidP="00293D64">
      <w:pPr>
        <w:spacing w:after="0" w:line="216" w:lineRule="auto"/>
        <w:jc w:val="thaiDistribute"/>
        <w:rPr>
          <w:spacing w:val="-18"/>
          <w:sz w:val="16"/>
          <w:szCs w:val="16"/>
        </w:rPr>
      </w:pPr>
    </w:p>
    <w:p w14:paraId="66D44C62" w14:textId="49E600A1" w:rsidR="007E6301" w:rsidRPr="00293D64" w:rsidRDefault="007E6301" w:rsidP="00293D64">
      <w:pPr>
        <w:spacing w:after="0" w:line="211" w:lineRule="auto"/>
        <w:jc w:val="thaiDistribute"/>
        <w:rPr>
          <w:spacing w:val="-18"/>
          <w:sz w:val="31"/>
          <w:szCs w:val="31"/>
        </w:rPr>
      </w:pPr>
      <w:r w:rsidRPr="00293D64">
        <w:rPr>
          <w:rFonts w:eastAsia="Arial Unicode MS"/>
          <w:b/>
          <w:bCs/>
          <w:caps/>
          <w:spacing w:val="-18"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293D64">
        <w:rPr>
          <w:rFonts w:eastAsia="Arial Unicode MS" w:hint="cs"/>
          <w:b/>
          <w:bCs/>
          <w:caps/>
          <w:spacing w:val="-18"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แพทย์หญิง</w:t>
      </w:r>
      <w:r w:rsidR="004D5F04" w:rsidRPr="00293D64">
        <w:rPr>
          <w:rFonts w:eastAsia="Arial Unicode MS"/>
          <w:b/>
          <w:bCs/>
          <w:caps/>
          <w:spacing w:val="-18"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รจนา ญาณสมบูรณ์ แพทย์</w:t>
      </w:r>
      <w:r w:rsidRPr="00293D64">
        <w:rPr>
          <w:rFonts w:eastAsia="Arial Unicode MS" w:hint="cs"/>
          <w:b/>
          <w:bCs/>
          <w:caps/>
          <w:spacing w:val="-18"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ผู้เชี่ยวชาญ</w:t>
      </w:r>
      <w:r w:rsidR="004D5F04" w:rsidRPr="00293D64">
        <w:rPr>
          <w:rFonts w:eastAsia="Arial Unicode MS"/>
          <w:b/>
          <w:bCs/>
          <w:caps/>
          <w:spacing w:val="-18"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เฉพาะทาง</w:t>
      </w:r>
      <w:r w:rsidRPr="00293D64">
        <w:rPr>
          <w:rFonts w:eastAsia="Arial Unicode MS" w:hint="cs"/>
          <w:b/>
          <w:bCs/>
          <w:caps/>
          <w:spacing w:val="-18"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4D5F04" w:rsidRPr="00293D64">
        <w:rPr>
          <w:rFonts w:eastAsia="Arial Unicode MS"/>
          <w:b/>
          <w:bCs/>
          <w:caps/>
          <w:spacing w:val="-18"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สาขาโสต ศอ นาสิก</w:t>
      </w:r>
      <w:r w:rsidR="004D5F04" w:rsidRPr="00293D64">
        <w:rPr>
          <w:rFonts w:eastAsia="Arial Unicode MS" w:hint="cs"/>
          <w:b/>
          <w:bCs/>
          <w:caps/>
          <w:spacing w:val="-18"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4D5F04" w:rsidRPr="00293D64">
        <w:rPr>
          <w:rFonts w:eastAsia="Arial Unicode MS"/>
          <w:b/>
          <w:bCs/>
          <w:caps/>
          <w:spacing w:val="-18"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สถาบันมะเร็งแห่งชาติ</w:t>
      </w:r>
      <w:r w:rsidRPr="00293D64">
        <w:rPr>
          <w:rFonts w:eastAsia="Arial Unicode MS"/>
          <w:b/>
          <w:bCs/>
          <w:caps/>
          <w:spacing w:val="-18"/>
          <w:kern w:val="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293D64">
        <w:rPr>
          <w:rFonts w:eastAsia="Arial Unicode MS" w:hint="cs"/>
          <w:b/>
          <w:bCs/>
          <w:caps/>
          <w:spacing w:val="-18"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กล่าวเพิ่มเติมว่า </w:t>
      </w:r>
      <w:r w:rsidR="001061ED" w:rsidRPr="00293D64">
        <w:rPr>
          <w:spacing w:val="-18"/>
          <w:sz w:val="31"/>
          <w:szCs w:val="31"/>
          <w:cs/>
        </w:rPr>
        <w:t>อาการของผู้ป่วยมะเร็งในช่องปาก มักมาด้วยรอยโรคในช่องปาก เช่น มีแผลหรือก้อนในช่องปากที่เป็นนานเกิน 2 สัปดาห์ ฝ้าขาวหรือรอยแดงในช่องปาก และอาจมีอาการอื่นร่วมด้วย</w:t>
      </w:r>
      <w:r w:rsidR="001061ED"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เช่น เจ็บในช่องปาก มีเลือดออก</w:t>
      </w:r>
      <w:r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จากรอยโรคในช่องปาก รับประทานอาหารได้ลดลง และน้ำหนักตัวลดลง รวมไปถึงการมีก้อนที่คอ เป็นต้น</w:t>
      </w:r>
      <w:r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ขั้นตอนการวินิจฉัยคือการตัดชิ้นเนื้อที่ตำแหน่งรอยโรคในช่องปากไปตรวจเพิ่มเติมทางพยาธิวิทยา ในผู้ป่วยบางรายอาจพิจารณาทำเอกซเรย์คอมพิวเตอร์ (</w:t>
      </w:r>
      <w:r w:rsidR="001061ED" w:rsidRPr="00293D64">
        <w:rPr>
          <w:spacing w:val="-18"/>
          <w:sz w:val="31"/>
          <w:szCs w:val="31"/>
        </w:rPr>
        <w:t xml:space="preserve">CT scan) </w:t>
      </w:r>
      <w:r w:rsidRPr="00293D64">
        <w:rPr>
          <w:spacing w:val="-18"/>
          <w:sz w:val="31"/>
          <w:szCs w:val="31"/>
          <w:cs/>
        </w:rPr>
        <w:t>หรือการตรวจด้วยคลื</w:t>
      </w:r>
      <w:r w:rsidRPr="00293D64">
        <w:rPr>
          <w:rFonts w:hint="cs"/>
          <w:spacing w:val="-18"/>
          <w:sz w:val="31"/>
          <w:szCs w:val="31"/>
          <w:cs/>
        </w:rPr>
        <w:t>่นแม่</w:t>
      </w:r>
      <w:r w:rsidR="001061ED" w:rsidRPr="00293D64">
        <w:rPr>
          <w:spacing w:val="-18"/>
          <w:sz w:val="31"/>
          <w:szCs w:val="31"/>
          <w:cs/>
        </w:rPr>
        <w:t>เหล็กไฟฟ้า (</w:t>
      </w:r>
      <w:r w:rsidR="001061ED" w:rsidRPr="00293D64">
        <w:rPr>
          <w:spacing w:val="-18"/>
          <w:sz w:val="31"/>
          <w:szCs w:val="31"/>
        </w:rPr>
        <w:t xml:space="preserve">MRI) </w:t>
      </w:r>
      <w:r w:rsidR="001061ED" w:rsidRPr="00293D64">
        <w:rPr>
          <w:spacing w:val="-18"/>
          <w:sz w:val="31"/>
          <w:szCs w:val="31"/>
          <w:cs/>
        </w:rPr>
        <w:t>เพื่อดูระยะของโรคและวางแผนการรักษาต่อไป โดยการรักษามะเร็งช่องปาก จะพิจารณา</w:t>
      </w:r>
      <w:r w:rsidRPr="00293D64">
        <w:rPr>
          <w:spacing w:val="-18"/>
          <w:sz w:val="31"/>
          <w:szCs w:val="31"/>
          <w:cs/>
        </w:rPr>
        <w:t>จากรอยโรคที่เกิด</w:t>
      </w:r>
      <w:r w:rsidRPr="00293D64">
        <w:rPr>
          <w:rFonts w:hint="cs"/>
          <w:spacing w:val="-18"/>
          <w:sz w:val="31"/>
          <w:szCs w:val="31"/>
          <w:cs/>
        </w:rPr>
        <w:t>ขึ้</w:t>
      </w:r>
      <w:r w:rsidR="001061ED" w:rsidRPr="00293D64">
        <w:rPr>
          <w:spacing w:val="-18"/>
          <w:sz w:val="31"/>
          <w:szCs w:val="31"/>
          <w:cs/>
        </w:rPr>
        <w:t>น และสภาวะของผู้ป่วย เช่น</w:t>
      </w:r>
      <w:r w:rsidR="009F5E35"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โรคประจำตัว  โดยหากสามารถผ่าตัดได้จะพิจารณารักษาโดยการผ่าตัดเป็นหลัก</w:t>
      </w:r>
      <w:r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ในบางรายอาจมีการฉายรังสี และ/หรือการให้เคมีบำบัดร่วมด้วยหลังผ่าตัด ทั้งนี้</w:t>
      </w:r>
      <w:r w:rsidR="00584D87"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ขึ้นอยู่กับลักษณะทางพยาธิวิทยาของมะเร็งของผู้ป่วยรายนั้น</w:t>
      </w:r>
      <w:r w:rsidR="00A23080"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ๆ ส่วนผู้ป่วยที่ไม่สามารถเข้ารับการผ่าตัดได้</w:t>
      </w:r>
      <w:r w:rsidR="009F5E35"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จะให้การรักษาโดยการฉายรังสี</w:t>
      </w:r>
      <w:r w:rsidR="000E7B04"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CF6965" w:rsidRPr="00293D64">
        <w:rPr>
          <w:rFonts w:hint="cs"/>
          <w:spacing w:val="-18"/>
          <w:sz w:val="31"/>
          <w:szCs w:val="31"/>
          <w:cs/>
        </w:rPr>
        <w:t>และ/หรือ</w:t>
      </w:r>
      <w:r w:rsidR="001061ED" w:rsidRPr="00293D64">
        <w:rPr>
          <w:spacing w:val="-18"/>
          <w:sz w:val="31"/>
          <w:szCs w:val="31"/>
          <w:cs/>
        </w:rPr>
        <w:t>การให้ยาเคมีบำบัด</w:t>
      </w:r>
      <w:r w:rsidR="009F5E35"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จะเห็นได้ว่ามะเร็งช่องปากเป็นมะเร็งที่สามารถมองเห็นรอยโรคด้วยตนเองได้ง่าย จึงแนะนำให้ทุกคนหมั่นสำรวจช่องปากตนเองอย่างสม่ำเสมอหลังแปรงฟัน โดยบริเวณต่าง</w:t>
      </w:r>
      <w:r w:rsidR="00D23BA5"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ๆ ในช่องปาก สามารถสังเกตได้ดังนี้</w:t>
      </w:r>
      <w:r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ริมฝีปาก ทั้งด้านนอกและในเยื่อบุช่องปาก โดยอาจส่องกระจกแล้วดึงริมฝีปากด้านบนและล่างเพื่อสังเกตดูเยื่อบุช่องปากด้านใน</w:t>
      </w:r>
      <w:r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ลิ้นและใต้ลิ้นและพื้นของ</w:t>
      </w:r>
      <w:r w:rsidR="00CF6965" w:rsidRPr="00293D64">
        <w:rPr>
          <w:rFonts w:hint="cs"/>
          <w:spacing w:val="-18"/>
          <w:sz w:val="31"/>
          <w:szCs w:val="31"/>
          <w:cs/>
        </w:rPr>
        <w:t>ช่อง</w:t>
      </w:r>
      <w:r w:rsidR="001061ED" w:rsidRPr="00293D64">
        <w:rPr>
          <w:spacing w:val="-18"/>
          <w:sz w:val="31"/>
          <w:szCs w:val="31"/>
          <w:cs/>
        </w:rPr>
        <w:t>ปาก โดยแลบลิ้นหน้ากระจกเพื่อสำรวจลิ้น ขยับลิ้นไปแตะกระพุ้งแก้มแต่ละข้างเพื่อดูด้านข้างของลิ้น และกระดกลิ้นเพื่อดูใต้ลิ้นรวมถึงบริเวณพื้น</w:t>
      </w:r>
      <w:r w:rsidR="00CF6965" w:rsidRPr="00293D64">
        <w:rPr>
          <w:rFonts w:hint="cs"/>
          <w:spacing w:val="-18"/>
          <w:sz w:val="31"/>
          <w:szCs w:val="31"/>
          <w:cs/>
        </w:rPr>
        <w:t>ของช่อง</w:t>
      </w:r>
      <w:r w:rsidR="001061ED" w:rsidRPr="00293D64">
        <w:rPr>
          <w:spacing w:val="-18"/>
          <w:sz w:val="31"/>
          <w:szCs w:val="31"/>
          <w:cs/>
        </w:rPr>
        <w:t>ปากด้วย</w:t>
      </w:r>
      <w:r w:rsidRPr="00293D64">
        <w:rPr>
          <w:rFonts w:hint="cs"/>
          <w:spacing w:val="-18"/>
          <w:sz w:val="31"/>
          <w:szCs w:val="31"/>
          <w:cs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กระพุ้งแก้ม โดยใช้นิ้วเกี่ยวมุมปากทีละข้างและสำรวจบริเวณกระพุ้งแก้ม</w:t>
      </w:r>
      <w:r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เหงือกและเพดานปาก สังเกตได้โดยการอ้าปากก้มหน้าเล็กน้อยเพื่อดูเหงือก</w:t>
      </w:r>
      <w:r w:rsidR="00CF6965" w:rsidRPr="00293D64">
        <w:rPr>
          <w:rFonts w:hint="cs"/>
          <w:spacing w:val="-18"/>
          <w:sz w:val="31"/>
          <w:szCs w:val="31"/>
          <w:cs/>
        </w:rPr>
        <w:t>ด้าน</w:t>
      </w:r>
      <w:r w:rsidR="001061ED" w:rsidRPr="00293D64">
        <w:rPr>
          <w:spacing w:val="-18"/>
          <w:sz w:val="31"/>
          <w:szCs w:val="31"/>
          <w:cs/>
        </w:rPr>
        <w:t>ล่าง และเงยหน้าเพื่อสังเกตเหงือกด้านบนและเพดานปาก</w:t>
      </w:r>
      <w:r w:rsidRPr="00293D64">
        <w:rPr>
          <w:rFonts w:hint="cs"/>
          <w:spacing w:val="-18"/>
          <w:sz w:val="31"/>
          <w:szCs w:val="31"/>
          <w:cs/>
        </w:rPr>
        <w:t xml:space="preserve"> </w:t>
      </w:r>
    </w:p>
    <w:p w14:paraId="376E2FA7" w14:textId="77777777" w:rsidR="007E6301" w:rsidRPr="00293D64" w:rsidRDefault="007E6301" w:rsidP="00293D64">
      <w:pPr>
        <w:spacing w:after="0" w:line="211" w:lineRule="auto"/>
        <w:jc w:val="thaiDistribute"/>
        <w:rPr>
          <w:spacing w:val="-18"/>
          <w:sz w:val="18"/>
          <w:szCs w:val="18"/>
        </w:rPr>
      </w:pPr>
    </w:p>
    <w:p w14:paraId="5C0F6986" w14:textId="37A292CB" w:rsidR="007E6301" w:rsidRPr="00293D64" w:rsidRDefault="007E6301" w:rsidP="00293D64">
      <w:pPr>
        <w:spacing w:after="0" w:line="211" w:lineRule="auto"/>
        <w:jc w:val="thaiDistribute"/>
        <w:rPr>
          <w:spacing w:val="-18"/>
          <w:sz w:val="31"/>
          <w:szCs w:val="31"/>
        </w:rPr>
      </w:pPr>
      <w:r w:rsidRPr="00293D64">
        <w:rPr>
          <w:spacing w:val="-18"/>
          <w:sz w:val="31"/>
          <w:szCs w:val="31"/>
          <w:cs/>
        </w:rPr>
        <w:tab/>
      </w:r>
      <w:r w:rsidR="001061ED" w:rsidRPr="00293D64">
        <w:rPr>
          <w:spacing w:val="-18"/>
          <w:sz w:val="31"/>
          <w:szCs w:val="31"/>
          <w:cs/>
        </w:rPr>
        <w:t xml:space="preserve">นอกจากนี้ความเสี่ยงของมะเร็งช่องปากบางปัจจัยก็สามารถหลีกเลี่ยงได้เช่นกัน เช่น การหยุดสูบบุหรี่หรือยาเส้น หยุดบริโภคเครื่องดื่มแอลกอฮอล์ </w:t>
      </w:r>
      <w:r w:rsidRPr="00293D64">
        <w:rPr>
          <w:rFonts w:hint="cs"/>
          <w:spacing w:val="-18"/>
          <w:sz w:val="31"/>
          <w:szCs w:val="31"/>
          <w:cs/>
        </w:rPr>
        <w:t>งด</w:t>
      </w:r>
      <w:r w:rsidR="001061ED" w:rsidRPr="00293D64">
        <w:rPr>
          <w:spacing w:val="-18"/>
          <w:sz w:val="31"/>
          <w:szCs w:val="31"/>
          <w:cs/>
        </w:rPr>
        <w:t>การเคี้ยวหมากพลูและการ</w:t>
      </w:r>
      <w:r w:rsidRPr="00293D64">
        <w:rPr>
          <w:rFonts w:hint="cs"/>
          <w:spacing w:val="-18"/>
          <w:sz w:val="31"/>
          <w:szCs w:val="31"/>
          <w:cs/>
        </w:rPr>
        <w:t>ใส่ใจ</w:t>
      </w:r>
      <w:r w:rsidR="001061ED" w:rsidRPr="00293D64">
        <w:rPr>
          <w:spacing w:val="-18"/>
          <w:sz w:val="31"/>
          <w:szCs w:val="31"/>
          <w:cs/>
        </w:rPr>
        <w:t>รักษาสุขภาพช่องปากเป็นประจำ รวมถึง</w:t>
      </w:r>
      <w:r w:rsidRPr="00293D64">
        <w:rPr>
          <w:rFonts w:hint="cs"/>
          <w:spacing w:val="-18"/>
          <w:sz w:val="31"/>
          <w:szCs w:val="31"/>
          <w:cs/>
        </w:rPr>
        <w:t>การ</w:t>
      </w:r>
      <w:r w:rsidR="001061ED" w:rsidRPr="00293D64">
        <w:rPr>
          <w:spacing w:val="-18"/>
          <w:sz w:val="31"/>
          <w:szCs w:val="31"/>
          <w:cs/>
        </w:rPr>
        <w:t>พบทันตแพทย์ทุก 6 เดือนเป็นประจำ</w:t>
      </w:r>
      <w:r w:rsidR="009F5E35" w:rsidRPr="00293D64">
        <w:rPr>
          <w:spacing w:val="-18"/>
          <w:sz w:val="31"/>
          <w:szCs w:val="31"/>
        </w:rPr>
        <w:t xml:space="preserve"> </w:t>
      </w:r>
      <w:r w:rsidR="001061ED" w:rsidRPr="00293D64">
        <w:rPr>
          <w:spacing w:val="-18"/>
          <w:sz w:val="31"/>
          <w:szCs w:val="31"/>
          <w:cs/>
        </w:rPr>
        <w:t>ก็</w:t>
      </w:r>
      <w:r w:rsidRPr="00293D64">
        <w:rPr>
          <w:rFonts w:hint="cs"/>
          <w:spacing w:val="-18"/>
          <w:sz w:val="31"/>
          <w:szCs w:val="31"/>
          <w:cs/>
        </w:rPr>
        <w:t>จะ</w:t>
      </w:r>
      <w:r w:rsidR="001061ED" w:rsidRPr="00293D64">
        <w:rPr>
          <w:spacing w:val="-18"/>
          <w:sz w:val="31"/>
          <w:szCs w:val="31"/>
          <w:cs/>
        </w:rPr>
        <w:t>ช่วยให้เราได้ตรวจคัดกรองมะเร็งช่องปากได้ด้วยเช่นกัน และหากผู้ป่วยรายใดที่มีแผลเรื้อรังในช่องปากเกิน 2 สัปดาห์ หรือมีอาการผิดปกติในช่องปาก</w:t>
      </w:r>
      <w:r w:rsidRPr="00293D64">
        <w:rPr>
          <w:rFonts w:hint="cs"/>
          <w:spacing w:val="-18"/>
          <w:sz w:val="31"/>
          <w:szCs w:val="31"/>
          <w:cs/>
        </w:rPr>
        <w:t>ก็</w:t>
      </w:r>
      <w:r w:rsidR="001061ED" w:rsidRPr="00293D64">
        <w:rPr>
          <w:spacing w:val="-18"/>
          <w:sz w:val="31"/>
          <w:szCs w:val="31"/>
          <w:cs/>
        </w:rPr>
        <w:t>สามารถเข้ารับการตรวจกับแพทย์หรือทันตแพทย์เพื่อการวินิจฉัยและการรักษาที่ถูกต้องต่อไป</w:t>
      </w:r>
      <w:r w:rsidR="0048491E" w:rsidRPr="00293D64">
        <w:rPr>
          <w:rFonts w:hint="cs"/>
          <w:spacing w:val="-18"/>
          <w:sz w:val="31"/>
          <w:szCs w:val="31"/>
          <w:cs/>
        </w:rPr>
        <w:t xml:space="preserve"> </w:t>
      </w:r>
    </w:p>
    <w:p w14:paraId="5D877342" w14:textId="77777777" w:rsidR="007E6301" w:rsidRPr="00293D64" w:rsidRDefault="007E6301" w:rsidP="00293D64">
      <w:pPr>
        <w:spacing w:after="0" w:line="211" w:lineRule="auto"/>
        <w:jc w:val="thaiDistribute"/>
        <w:rPr>
          <w:spacing w:val="-18"/>
          <w:sz w:val="18"/>
          <w:szCs w:val="18"/>
        </w:rPr>
      </w:pPr>
    </w:p>
    <w:p w14:paraId="7A93543A" w14:textId="0ED9D64F" w:rsidR="005457F8" w:rsidRPr="00293D64" w:rsidRDefault="007E6301" w:rsidP="00293D64">
      <w:pPr>
        <w:spacing w:after="0" w:line="211" w:lineRule="auto"/>
        <w:jc w:val="thaiDistribute"/>
        <w:rPr>
          <w:b/>
          <w:bCs/>
          <w:spacing w:val="-18"/>
          <w:sz w:val="31"/>
          <w:szCs w:val="31"/>
        </w:rPr>
      </w:pPr>
      <w:r w:rsidRPr="00293D64">
        <w:rPr>
          <w:b/>
          <w:bCs/>
          <w:spacing w:val="-18"/>
          <w:sz w:val="31"/>
          <w:szCs w:val="31"/>
          <w:cs/>
        </w:rPr>
        <w:tab/>
      </w:r>
      <w:r w:rsidR="0048491E" w:rsidRPr="00293D64">
        <w:rPr>
          <w:rFonts w:hint="cs"/>
          <w:b/>
          <w:bCs/>
          <w:spacing w:val="-18"/>
          <w:sz w:val="31"/>
          <w:szCs w:val="31"/>
          <w:cs/>
        </w:rPr>
        <w:t>หากท่านมีข้อสงสัย</w:t>
      </w:r>
      <w:r w:rsidR="000E7B04" w:rsidRPr="00293D64">
        <w:rPr>
          <w:rFonts w:hint="cs"/>
          <w:b/>
          <w:bCs/>
          <w:spacing w:val="-18"/>
          <w:sz w:val="31"/>
          <w:szCs w:val="31"/>
          <w:cs/>
        </w:rPr>
        <w:t xml:space="preserve"> </w:t>
      </w:r>
      <w:r w:rsidR="00CF6965" w:rsidRPr="00293D64">
        <w:rPr>
          <w:rFonts w:hint="cs"/>
          <w:b/>
          <w:bCs/>
          <w:spacing w:val="-18"/>
          <w:sz w:val="31"/>
          <w:szCs w:val="31"/>
          <w:cs/>
        </w:rPr>
        <w:t>สามารถ</w:t>
      </w:r>
      <w:r w:rsidR="0048491E" w:rsidRPr="00293D64">
        <w:rPr>
          <w:rFonts w:hint="cs"/>
          <w:b/>
          <w:bCs/>
          <w:spacing w:val="-18"/>
          <w:sz w:val="31"/>
          <w:szCs w:val="31"/>
          <w:cs/>
        </w:rPr>
        <w:t xml:space="preserve">ศึกษาเพิ่มเติมได้จากสถาบันมะเร็งแห่งชาติผ่านทาง </w:t>
      </w:r>
      <w:r w:rsidR="0048491E" w:rsidRPr="00293D64">
        <w:rPr>
          <w:b/>
          <w:bCs/>
          <w:spacing w:val="-18"/>
          <w:sz w:val="31"/>
          <w:szCs w:val="31"/>
        </w:rPr>
        <w:t xml:space="preserve">Facebook : </w:t>
      </w:r>
      <w:r w:rsidR="0048491E" w:rsidRPr="00293D64">
        <w:rPr>
          <w:rFonts w:hint="cs"/>
          <w:b/>
          <w:bCs/>
          <w:spacing w:val="-18"/>
          <w:sz w:val="31"/>
          <w:szCs w:val="31"/>
          <w:cs/>
        </w:rPr>
        <w:t xml:space="preserve">สถาบันมะเร็งแห่งชาติ </w:t>
      </w:r>
      <w:r w:rsidR="0048491E" w:rsidRPr="00293D64">
        <w:rPr>
          <w:b/>
          <w:bCs/>
          <w:spacing w:val="-18"/>
          <w:sz w:val="31"/>
          <w:szCs w:val="31"/>
        </w:rPr>
        <w:t xml:space="preserve">National Cancer Institute </w:t>
      </w:r>
      <w:r w:rsidR="0048491E" w:rsidRPr="00293D64">
        <w:rPr>
          <w:rFonts w:hint="cs"/>
          <w:b/>
          <w:bCs/>
          <w:spacing w:val="-18"/>
          <w:sz w:val="31"/>
          <w:szCs w:val="31"/>
          <w:cs/>
        </w:rPr>
        <w:t>และ</w:t>
      </w:r>
      <w:r w:rsidR="00AE72C5" w:rsidRPr="00293D64">
        <w:rPr>
          <w:rFonts w:hint="cs"/>
          <w:b/>
          <w:bCs/>
          <w:spacing w:val="-18"/>
          <w:sz w:val="31"/>
          <w:szCs w:val="31"/>
          <w:cs/>
        </w:rPr>
        <w:t xml:space="preserve"> </w:t>
      </w:r>
      <w:r w:rsidR="00AE72C5" w:rsidRPr="00293D64">
        <w:rPr>
          <w:b/>
          <w:bCs/>
          <w:spacing w:val="-18"/>
          <w:sz w:val="31"/>
          <w:szCs w:val="31"/>
        </w:rPr>
        <w:t xml:space="preserve">LINE : NCI </w:t>
      </w:r>
      <w:r w:rsidR="00AE72C5" w:rsidRPr="00293D64">
        <w:rPr>
          <w:rFonts w:hint="cs"/>
          <w:b/>
          <w:bCs/>
          <w:spacing w:val="-18"/>
          <w:sz w:val="31"/>
          <w:szCs w:val="31"/>
          <w:cs/>
        </w:rPr>
        <w:t>รู้สู้มะเร็ง</w:t>
      </w:r>
    </w:p>
    <w:p w14:paraId="7B1F597D" w14:textId="1689C177" w:rsidR="001061ED" w:rsidRDefault="007E6301" w:rsidP="007E6301">
      <w:pPr>
        <w:spacing w:after="0" w:line="211" w:lineRule="auto"/>
        <w:jc w:val="center"/>
        <w:rPr>
          <w:rFonts w:eastAsia="Arial Unicode MS"/>
          <w:caps/>
          <w:kern w:val="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eastAsia="Arial Unicode MS"/>
          <w:caps/>
          <w:kern w:val="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……………………………..</w:t>
      </w:r>
    </w:p>
    <w:p w14:paraId="3DCFB032" w14:textId="7C745E00" w:rsidR="007E6301" w:rsidRDefault="007E6301" w:rsidP="007E6301">
      <w:pPr>
        <w:spacing w:after="0" w:line="211" w:lineRule="auto"/>
        <w:jc w:val="right"/>
        <w:rPr>
          <w:rFonts w:eastAsia="Arial Unicode MS"/>
          <w:caps/>
          <w:kern w:val="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eastAsia="Arial Unicode MS"/>
          <w:caps/>
          <w:kern w:val="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</w:t>
      </w:r>
      <w:r>
        <w:rPr>
          <w:rFonts w:eastAsia="Arial Unicode MS" w:hint="cs"/>
          <w:caps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ขอขอบคุณ-</w:t>
      </w:r>
    </w:p>
    <w:p w14:paraId="17472096" w14:textId="7B5BD3CD" w:rsidR="007E6301" w:rsidRPr="00AF2DDB" w:rsidRDefault="000C076F" w:rsidP="007E6301">
      <w:pPr>
        <w:spacing w:after="0" w:line="211" w:lineRule="auto"/>
        <w:jc w:val="right"/>
        <w:rPr>
          <w:rFonts w:eastAsia="Arial Unicode MS"/>
          <w:caps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eastAsia="Arial Unicode MS" w:hint="cs"/>
          <w:caps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25 </w:t>
      </w:r>
      <w:r w:rsidR="007E6301">
        <w:rPr>
          <w:rFonts w:eastAsia="Arial Unicode MS" w:hint="cs"/>
          <w:caps/>
          <w:kern w:val="0"/>
          <w:bdr w:val="nil"/>
          <w:cs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เมษายน 2568</w:t>
      </w:r>
    </w:p>
    <w:p w14:paraId="102D5941" w14:textId="1E0C25DB" w:rsidR="0024144F" w:rsidRDefault="0024144F" w:rsidP="007745C1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67BF16F7" w14:textId="23840637" w:rsidR="002B6F4F" w:rsidRPr="001061ED" w:rsidRDefault="002B6F4F" w:rsidP="007745C1">
      <w:pPr>
        <w:jc w:val="center"/>
        <w:rPr>
          <w:rFonts w:ascii="TH SarabunIT๙" w:hAnsi="TH SarabunIT๙" w:cs="TH SarabunIT๙"/>
          <w:sz w:val="28"/>
          <w:szCs w:val="28"/>
          <w:cs/>
        </w:rPr>
      </w:pPr>
    </w:p>
    <w:sectPr w:rsidR="002B6F4F" w:rsidRPr="001061ED" w:rsidSect="00293D64">
      <w:headerReference w:type="default" r:id="rId7"/>
      <w:pgSz w:w="11906" w:h="16838" w:code="9"/>
      <w:pgMar w:top="-57" w:right="707" w:bottom="49" w:left="709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0779" w14:textId="77777777" w:rsidR="009171C7" w:rsidRDefault="009171C7" w:rsidP="0004332E">
      <w:pPr>
        <w:spacing w:after="0" w:line="240" w:lineRule="auto"/>
      </w:pPr>
      <w:r>
        <w:separator/>
      </w:r>
    </w:p>
  </w:endnote>
  <w:endnote w:type="continuationSeparator" w:id="0">
    <w:p w14:paraId="560BB25F" w14:textId="77777777" w:rsidR="009171C7" w:rsidRDefault="009171C7" w:rsidP="0004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onburi">
    <w:altName w:val="Cambria"/>
    <w:charset w:val="00"/>
    <w:family w:val="roman"/>
    <w:pitch w:val="default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14C6" w14:textId="77777777" w:rsidR="009171C7" w:rsidRDefault="009171C7" w:rsidP="0004332E">
      <w:pPr>
        <w:spacing w:after="0" w:line="240" w:lineRule="auto"/>
      </w:pPr>
      <w:r>
        <w:separator/>
      </w:r>
    </w:p>
  </w:footnote>
  <w:footnote w:type="continuationSeparator" w:id="0">
    <w:p w14:paraId="45946484" w14:textId="77777777" w:rsidR="009171C7" w:rsidRDefault="009171C7" w:rsidP="0004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C5C6" w14:textId="40831B17" w:rsidR="0004332E" w:rsidRDefault="000C593F">
    <w:pPr>
      <w:pStyle w:val="af"/>
    </w:pPr>
    <w:r>
      <w:rPr>
        <w:rFonts w:eastAsia="TH SarabunPSK" w:cs="TH SarabunPSK"/>
        <w:b/>
        <w:bCs/>
        <w:noProof/>
        <w:szCs w:val="32"/>
      </w:rPr>
      <w:drawing>
        <wp:anchor distT="0" distB="0" distL="114300" distR="114300" simplePos="0" relativeHeight="251658240" behindDoc="0" locked="0" layoutInCell="1" allowOverlap="1" wp14:anchorId="00B31069" wp14:editId="458FB588">
          <wp:simplePos x="0" y="0"/>
          <wp:positionH relativeFrom="page">
            <wp:align>center</wp:align>
          </wp:positionH>
          <wp:positionV relativeFrom="paragraph">
            <wp:posOffset>-363703</wp:posOffset>
          </wp:positionV>
          <wp:extent cx="7075805" cy="1233170"/>
          <wp:effectExtent l="0" t="0" r="0" b="5080"/>
          <wp:wrapSquare wrapText="bothSides"/>
          <wp:docPr id="9" name="officeArt object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5805" cy="12331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B7A"/>
    <w:multiLevelType w:val="hybridMultilevel"/>
    <w:tmpl w:val="F6803D48"/>
    <w:styleLink w:val="a"/>
    <w:lvl w:ilvl="0" w:tplc="46D6FA5E">
      <w:start w:val="1"/>
      <w:numFmt w:val="bullet"/>
      <w:lvlText w:val="-"/>
      <w:lvlJc w:val="left"/>
      <w:pPr>
        <w:ind w:left="21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7A8A92D0">
      <w:start w:val="1"/>
      <w:numFmt w:val="bullet"/>
      <w:lvlText w:val="-"/>
      <w:lvlJc w:val="left"/>
      <w:pPr>
        <w:ind w:left="45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ACB40048">
      <w:start w:val="1"/>
      <w:numFmt w:val="bullet"/>
      <w:lvlText w:val="-"/>
      <w:lvlJc w:val="left"/>
      <w:pPr>
        <w:ind w:left="69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2070BE60">
      <w:start w:val="1"/>
      <w:numFmt w:val="bullet"/>
      <w:lvlText w:val="-"/>
      <w:lvlJc w:val="left"/>
      <w:pPr>
        <w:ind w:left="93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E4368E12">
      <w:start w:val="1"/>
      <w:numFmt w:val="bullet"/>
      <w:lvlText w:val="-"/>
      <w:lvlJc w:val="left"/>
      <w:pPr>
        <w:ind w:left="117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BCDE3A8E">
      <w:start w:val="1"/>
      <w:numFmt w:val="bullet"/>
      <w:lvlText w:val="-"/>
      <w:lvlJc w:val="left"/>
      <w:pPr>
        <w:ind w:left="141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B298F5DE">
      <w:start w:val="1"/>
      <w:numFmt w:val="bullet"/>
      <w:lvlText w:val="-"/>
      <w:lvlJc w:val="left"/>
      <w:pPr>
        <w:ind w:left="165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0994D9FE">
      <w:start w:val="1"/>
      <w:numFmt w:val="bullet"/>
      <w:lvlText w:val="-"/>
      <w:lvlJc w:val="left"/>
      <w:pPr>
        <w:ind w:left="189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7E424618">
      <w:start w:val="1"/>
      <w:numFmt w:val="bullet"/>
      <w:lvlText w:val="-"/>
      <w:lvlJc w:val="left"/>
      <w:pPr>
        <w:ind w:left="213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4AB705E8"/>
    <w:multiLevelType w:val="hybridMultilevel"/>
    <w:tmpl w:val="F6803D48"/>
    <w:numStyleLink w:val="a"/>
  </w:abstractNum>
  <w:abstractNum w:abstractNumId="2" w15:restartNumberingAfterBreak="0">
    <w:nsid w:val="7BBF2A07"/>
    <w:multiLevelType w:val="multilevel"/>
    <w:tmpl w:val="2234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127559">
    <w:abstractNumId w:val="2"/>
  </w:num>
  <w:num w:numId="2" w16cid:durableId="889000053">
    <w:abstractNumId w:val="0"/>
  </w:num>
  <w:num w:numId="3" w16cid:durableId="778180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72"/>
    <w:rsid w:val="0004332E"/>
    <w:rsid w:val="00050E04"/>
    <w:rsid w:val="000721A2"/>
    <w:rsid w:val="00074458"/>
    <w:rsid w:val="00083832"/>
    <w:rsid w:val="0008603A"/>
    <w:rsid w:val="00090467"/>
    <w:rsid w:val="000C076F"/>
    <w:rsid w:val="000C593F"/>
    <w:rsid w:val="000E279C"/>
    <w:rsid w:val="000E7B04"/>
    <w:rsid w:val="001061ED"/>
    <w:rsid w:val="00116E29"/>
    <w:rsid w:val="00134B86"/>
    <w:rsid w:val="00140160"/>
    <w:rsid w:val="00141F7D"/>
    <w:rsid w:val="00143F97"/>
    <w:rsid w:val="00180CB2"/>
    <w:rsid w:val="001814A4"/>
    <w:rsid w:val="00183032"/>
    <w:rsid w:val="001861E3"/>
    <w:rsid w:val="00192F77"/>
    <w:rsid w:val="001D6098"/>
    <w:rsid w:val="001E692B"/>
    <w:rsid w:val="002102EA"/>
    <w:rsid w:val="00217863"/>
    <w:rsid w:val="00221E39"/>
    <w:rsid w:val="0024144F"/>
    <w:rsid w:val="00280FEA"/>
    <w:rsid w:val="00293D64"/>
    <w:rsid w:val="002A10BA"/>
    <w:rsid w:val="002A4D29"/>
    <w:rsid w:val="002B081B"/>
    <w:rsid w:val="002B6F4F"/>
    <w:rsid w:val="002D4ECC"/>
    <w:rsid w:val="002D6B8E"/>
    <w:rsid w:val="002E2472"/>
    <w:rsid w:val="00316550"/>
    <w:rsid w:val="00324CE7"/>
    <w:rsid w:val="003461BF"/>
    <w:rsid w:val="00350033"/>
    <w:rsid w:val="003563F2"/>
    <w:rsid w:val="00372936"/>
    <w:rsid w:val="0037791C"/>
    <w:rsid w:val="00392D0B"/>
    <w:rsid w:val="003A2FAA"/>
    <w:rsid w:val="003A7427"/>
    <w:rsid w:val="003B6B39"/>
    <w:rsid w:val="003C2C96"/>
    <w:rsid w:val="003D5BC3"/>
    <w:rsid w:val="003E507D"/>
    <w:rsid w:val="004172EE"/>
    <w:rsid w:val="00470ACE"/>
    <w:rsid w:val="0048491E"/>
    <w:rsid w:val="0049394B"/>
    <w:rsid w:val="004C53C1"/>
    <w:rsid w:val="004C5A66"/>
    <w:rsid w:val="004D101D"/>
    <w:rsid w:val="004D5F04"/>
    <w:rsid w:val="004E0F3A"/>
    <w:rsid w:val="004F37CC"/>
    <w:rsid w:val="00505522"/>
    <w:rsid w:val="0051070F"/>
    <w:rsid w:val="00516913"/>
    <w:rsid w:val="005269AF"/>
    <w:rsid w:val="005457F8"/>
    <w:rsid w:val="0056153C"/>
    <w:rsid w:val="0057735D"/>
    <w:rsid w:val="005820B3"/>
    <w:rsid w:val="00584D87"/>
    <w:rsid w:val="00587667"/>
    <w:rsid w:val="005877A1"/>
    <w:rsid w:val="00593DA2"/>
    <w:rsid w:val="005A5087"/>
    <w:rsid w:val="005A56CB"/>
    <w:rsid w:val="005C1FFB"/>
    <w:rsid w:val="005C6377"/>
    <w:rsid w:val="005E3F81"/>
    <w:rsid w:val="005F0EC5"/>
    <w:rsid w:val="005F1555"/>
    <w:rsid w:val="00623A33"/>
    <w:rsid w:val="00637A4B"/>
    <w:rsid w:val="00646EC9"/>
    <w:rsid w:val="00677AAA"/>
    <w:rsid w:val="00695DAC"/>
    <w:rsid w:val="006A4F2C"/>
    <w:rsid w:val="006B1DAF"/>
    <w:rsid w:val="006B648D"/>
    <w:rsid w:val="006C7674"/>
    <w:rsid w:val="006E580D"/>
    <w:rsid w:val="00712560"/>
    <w:rsid w:val="0071643E"/>
    <w:rsid w:val="00727436"/>
    <w:rsid w:val="00727F6B"/>
    <w:rsid w:val="0076059F"/>
    <w:rsid w:val="0076238A"/>
    <w:rsid w:val="00766606"/>
    <w:rsid w:val="007745C1"/>
    <w:rsid w:val="00784610"/>
    <w:rsid w:val="00790842"/>
    <w:rsid w:val="00790AEE"/>
    <w:rsid w:val="00796881"/>
    <w:rsid w:val="007B35F2"/>
    <w:rsid w:val="007B6A5A"/>
    <w:rsid w:val="007C088F"/>
    <w:rsid w:val="007D3531"/>
    <w:rsid w:val="007D4B06"/>
    <w:rsid w:val="007E0A74"/>
    <w:rsid w:val="007E358C"/>
    <w:rsid w:val="007E6301"/>
    <w:rsid w:val="007F4E8B"/>
    <w:rsid w:val="007F68EE"/>
    <w:rsid w:val="00812537"/>
    <w:rsid w:val="00813BA3"/>
    <w:rsid w:val="00850902"/>
    <w:rsid w:val="00852854"/>
    <w:rsid w:val="00880272"/>
    <w:rsid w:val="008964E5"/>
    <w:rsid w:val="008B0937"/>
    <w:rsid w:val="008B2C60"/>
    <w:rsid w:val="008B365D"/>
    <w:rsid w:val="008D14D5"/>
    <w:rsid w:val="008E7080"/>
    <w:rsid w:val="008F1FDC"/>
    <w:rsid w:val="008F395F"/>
    <w:rsid w:val="009171C7"/>
    <w:rsid w:val="0092487F"/>
    <w:rsid w:val="00936499"/>
    <w:rsid w:val="00937F57"/>
    <w:rsid w:val="00945A2C"/>
    <w:rsid w:val="00945C1C"/>
    <w:rsid w:val="00980586"/>
    <w:rsid w:val="00985DC6"/>
    <w:rsid w:val="00991954"/>
    <w:rsid w:val="00995F26"/>
    <w:rsid w:val="009A3BD0"/>
    <w:rsid w:val="009B0934"/>
    <w:rsid w:val="009B7BE3"/>
    <w:rsid w:val="009C3477"/>
    <w:rsid w:val="009D0582"/>
    <w:rsid w:val="009D1002"/>
    <w:rsid w:val="009D6D7D"/>
    <w:rsid w:val="009F0FB0"/>
    <w:rsid w:val="009F1FAD"/>
    <w:rsid w:val="009F5E35"/>
    <w:rsid w:val="00A06AC0"/>
    <w:rsid w:val="00A101E6"/>
    <w:rsid w:val="00A160C4"/>
    <w:rsid w:val="00A17A66"/>
    <w:rsid w:val="00A23080"/>
    <w:rsid w:val="00A362B6"/>
    <w:rsid w:val="00A40AAE"/>
    <w:rsid w:val="00A413B1"/>
    <w:rsid w:val="00A41A17"/>
    <w:rsid w:val="00A421BC"/>
    <w:rsid w:val="00A5552C"/>
    <w:rsid w:val="00A6429F"/>
    <w:rsid w:val="00A65F7B"/>
    <w:rsid w:val="00A660DC"/>
    <w:rsid w:val="00A911E8"/>
    <w:rsid w:val="00A97E8F"/>
    <w:rsid w:val="00AA5CF4"/>
    <w:rsid w:val="00AB0A7F"/>
    <w:rsid w:val="00AC519C"/>
    <w:rsid w:val="00AD7556"/>
    <w:rsid w:val="00AE72C5"/>
    <w:rsid w:val="00AF2DDB"/>
    <w:rsid w:val="00AF3A2B"/>
    <w:rsid w:val="00AF5A2B"/>
    <w:rsid w:val="00AF745D"/>
    <w:rsid w:val="00B03271"/>
    <w:rsid w:val="00B054CD"/>
    <w:rsid w:val="00B12210"/>
    <w:rsid w:val="00B30237"/>
    <w:rsid w:val="00B3509B"/>
    <w:rsid w:val="00B372EC"/>
    <w:rsid w:val="00B40733"/>
    <w:rsid w:val="00B56906"/>
    <w:rsid w:val="00B61E3C"/>
    <w:rsid w:val="00B754B3"/>
    <w:rsid w:val="00B76496"/>
    <w:rsid w:val="00B92743"/>
    <w:rsid w:val="00B972C7"/>
    <w:rsid w:val="00BA5D38"/>
    <w:rsid w:val="00BB65F4"/>
    <w:rsid w:val="00BC02D3"/>
    <w:rsid w:val="00BC2B6F"/>
    <w:rsid w:val="00BF0A41"/>
    <w:rsid w:val="00BF481D"/>
    <w:rsid w:val="00BF5C69"/>
    <w:rsid w:val="00C0259F"/>
    <w:rsid w:val="00C02F02"/>
    <w:rsid w:val="00C20C7F"/>
    <w:rsid w:val="00C26B02"/>
    <w:rsid w:val="00C3363A"/>
    <w:rsid w:val="00C57D70"/>
    <w:rsid w:val="00C61CC8"/>
    <w:rsid w:val="00C64C53"/>
    <w:rsid w:val="00C67536"/>
    <w:rsid w:val="00C73D3F"/>
    <w:rsid w:val="00C73F4D"/>
    <w:rsid w:val="00C759C5"/>
    <w:rsid w:val="00C831E9"/>
    <w:rsid w:val="00C952DD"/>
    <w:rsid w:val="00C96B7A"/>
    <w:rsid w:val="00CA04F5"/>
    <w:rsid w:val="00CA3464"/>
    <w:rsid w:val="00CC00F7"/>
    <w:rsid w:val="00CD4EEB"/>
    <w:rsid w:val="00CE2486"/>
    <w:rsid w:val="00CF3D0B"/>
    <w:rsid w:val="00CF5B61"/>
    <w:rsid w:val="00CF6965"/>
    <w:rsid w:val="00D03BF3"/>
    <w:rsid w:val="00D117B5"/>
    <w:rsid w:val="00D16E23"/>
    <w:rsid w:val="00D23BA5"/>
    <w:rsid w:val="00D365AA"/>
    <w:rsid w:val="00D44BF1"/>
    <w:rsid w:val="00D50FDE"/>
    <w:rsid w:val="00D66FBC"/>
    <w:rsid w:val="00D8359C"/>
    <w:rsid w:val="00D9097A"/>
    <w:rsid w:val="00D941DB"/>
    <w:rsid w:val="00D96F08"/>
    <w:rsid w:val="00DB1CCC"/>
    <w:rsid w:val="00DB2E06"/>
    <w:rsid w:val="00DC5F3D"/>
    <w:rsid w:val="00DC73B3"/>
    <w:rsid w:val="00DD06A5"/>
    <w:rsid w:val="00DD23EE"/>
    <w:rsid w:val="00DE0DD8"/>
    <w:rsid w:val="00DF0671"/>
    <w:rsid w:val="00E0140B"/>
    <w:rsid w:val="00E14FDD"/>
    <w:rsid w:val="00E1772C"/>
    <w:rsid w:val="00E27684"/>
    <w:rsid w:val="00E4485A"/>
    <w:rsid w:val="00E47BE7"/>
    <w:rsid w:val="00E723CD"/>
    <w:rsid w:val="00E92085"/>
    <w:rsid w:val="00E96D42"/>
    <w:rsid w:val="00E97718"/>
    <w:rsid w:val="00EA540C"/>
    <w:rsid w:val="00EB518A"/>
    <w:rsid w:val="00EC0945"/>
    <w:rsid w:val="00EE65BD"/>
    <w:rsid w:val="00EE6718"/>
    <w:rsid w:val="00F0141D"/>
    <w:rsid w:val="00F31209"/>
    <w:rsid w:val="00F73448"/>
    <w:rsid w:val="00F80DFB"/>
    <w:rsid w:val="00F82F6C"/>
    <w:rsid w:val="00F93696"/>
    <w:rsid w:val="00FA27E4"/>
    <w:rsid w:val="00FA6BDB"/>
    <w:rsid w:val="00FB0796"/>
    <w:rsid w:val="00FC681D"/>
    <w:rsid w:val="00FC718C"/>
    <w:rsid w:val="00FD7C9F"/>
    <w:rsid w:val="00FE0078"/>
    <w:rsid w:val="00FE2AFD"/>
    <w:rsid w:val="00FF3777"/>
    <w:rsid w:val="0440A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517AC1"/>
  <w15:chartTrackingRefBased/>
  <w15:docId w15:val="{5CF0A4D9-F5A8-4057-9F8C-B7BC33CC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E2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E2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E24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E24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E24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E24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E24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E24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E24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2E247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2E2472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2E2472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2E2472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2E2472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2E2472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2E2472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2E2472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2E2472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4">
    <w:name w:val="Title"/>
    <w:basedOn w:val="a0"/>
    <w:next w:val="a0"/>
    <w:link w:val="a5"/>
    <w:uiPriority w:val="10"/>
    <w:qFormat/>
    <w:rsid w:val="002E2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1"/>
    <w:link w:val="a4"/>
    <w:uiPriority w:val="10"/>
    <w:rsid w:val="002E24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uiPriority w:val="11"/>
    <w:qFormat/>
    <w:rsid w:val="002E24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2E24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0"/>
    <w:next w:val="a0"/>
    <w:link w:val="a9"/>
    <w:uiPriority w:val="29"/>
    <w:qFormat/>
    <w:rsid w:val="002E2472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1"/>
    <w:link w:val="a8"/>
    <w:uiPriority w:val="29"/>
    <w:rsid w:val="002E2472"/>
    <w:rPr>
      <w:rFonts w:cs="Angsana New"/>
      <w:i/>
      <w:iCs/>
      <w:color w:val="404040" w:themeColor="text1" w:themeTint="BF"/>
      <w:szCs w:val="40"/>
    </w:rPr>
  </w:style>
  <w:style w:type="paragraph" w:styleId="aa">
    <w:name w:val="List Paragraph"/>
    <w:basedOn w:val="a0"/>
    <w:uiPriority w:val="34"/>
    <w:qFormat/>
    <w:rsid w:val="002E2472"/>
    <w:pPr>
      <w:ind w:left="720"/>
      <w:contextualSpacing/>
    </w:pPr>
    <w:rPr>
      <w:rFonts w:cs="Angsana New"/>
      <w:szCs w:val="40"/>
    </w:rPr>
  </w:style>
  <w:style w:type="character" w:styleId="ab">
    <w:name w:val="Intense Emphasis"/>
    <w:basedOn w:val="a1"/>
    <w:uiPriority w:val="21"/>
    <w:qFormat/>
    <w:rsid w:val="002E2472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2E2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2E2472"/>
    <w:rPr>
      <w:rFonts w:cs="Angsana New"/>
      <w:i/>
      <w:iCs/>
      <w:color w:val="0F4761" w:themeColor="accent1" w:themeShade="BF"/>
      <w:szCs w:val="40"/>
    </w:rPr>
  </w:style>
  <w:style w:type="character" w:styleId="ae">
    <w:name w:val="Intense Reference"/>
    <w:basedOn w:val="a1"/>
    <w:uiPriority w:val="32"/>
    <w:qFormat/>
    <w:rsid w:val="002E2472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0"/>
    <w:link w:val="af0"/>
    <w:uiPriority w:val="99"/>
    <w:unhideWhenUsed/>
    <w:rsid w:val="0004332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1"/>
    <w:link w:val="af"/>
    <w:uiPriority w:val="99"/>
    <w:rsid w:val="0004332E"/>
    <w:rPr>
      <w:rFonts w:cs="Angsana New"/>
      <w:szCs w:val="40"/>
    </w:rPr>
  </w:style>
  <w:style w:type="paragraph" w:styleId="af1">
    <w:name w:val="footer"/>
    <w:basedOn w:val="a0"/>
    <w:link w:val="af2"/>
    <w:uiPriority w:val="99"/>
    <w:unhideWhenUsed/>
    <w:rsid w:val="0004332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f2">
    <w:name w:val="ท้ายกระดาษ อักขระ"/>
    <w:basedOn w:val="a1"/>
    <w:link w:val="af1"/>
    <w:uiPriority w:val="99"/>
    <w:rsid w:val="0004332E"/>
    <w:rPr>
      <w:rFonts w:cs="Angsana New"/>
      <w:szCs w:val="40"/>
    </w:rPr>
  </w:style>
  <w:style w:type="paragraph" w:customStyle="1" w:styleId="af3">
    <w:name w:val="คำบรรยายภาพ"/>
    <w:rsid w:val="00C6753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Thonburi" w:eastAsia="Arial Unicode MS" w:hAnsi="Thonburi" w:cs="Arial Unicode MS"/>
      <w:b/>
      <w:bCs/>
      <w:caps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a">
    <w:name w:val="ขีดกลาง"/>
    <w:rsid w:val="00C6753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 P.</dc:creator>
  <cp:keywords/>
  <dc:description/>
  <cp:lastModifiedBy>nsd.nsdr@gmail.com</cp:lastModifiedBy>
  <cp:revision>2</cp:revision>
  <cp:lastPrinted>2025-03-24T03:55:00Z</cp:lastPrinted>
  <dcterms:created xsi:type="dcterms:W3CDTF">2025-04-25T07:23:00Z</dcterms:created>
  <dcterms:modified xsi:type="dcterms:W3CDTF">2025-04-25T07:23:00Z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0a61c25e-6679-4dee-a1cd-ee2363ee03f7</vt:lpwstr>
  </property>
</Properties>
</file>